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E8724">
      <w:pPr>
        <w:spacing w:line="240" w:lineRule="auto"/>
        <w:rPr>
          <w:rFonts w:hint="default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  <w:t>★二、项目概况</w:t>
      </w:r>
      <w:bookmarkStart w:id="0" w:name="_GoBack"/>
      <w:bookmarkEnd w:id="0"/>
    </w:p>
    <w:p w14:paraId="3368E7CF">
      <w:pPr>
        <w:spacing w:line="240" w:lineRule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  <w:t>2.1预算金额及最高限价</w:t>
      </w:r>
    </w:p>
    <w:p w14:paraId="4D5AF559">
      <w:pPr>
        <w:spacing w:line="240" w:lineRule="auto"/>
        <w:ind w:firstLine="560" w:firstLineChars="200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  <w:t>本项目采用人均包干报价，最高限价为200元/人（含交通、餐饮、保险、茶歇、摄影、服务费、税金等所有费用）。总预算金额约46000元，最终结算按实际参加人数×成交单价据实结算。</w:t>
      </w:r>
    </w:p>
    <w:p w14:paraId="10979AEB">
      <w:pPr>
        <w:spacing w:line="240" w:lineRule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  <w:t>2.2活动基本信息</w:t>
      </w:r>
    </w:p>
    <w:p w14:paraId="7215E4B2">
      <w:pPr>
        <w:spacing w:line="240" w:lineRule="auto"/>
        <w:ind w:firstLine="562" w:firstLineChars="200"/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highlight w:val="yellow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highlight w:val="yellow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highlight w:val="yellow"/>
        </w:rPr>
        <w:t>活动地点：推荐龙泉山脉区域内的山庄/农家乐（供应商需提前考察环境、交通与设施，确保符合接待能力）。</w:t>
      </w:r>
    </w:p>
    <w:p w14:paraId="2785FA91">
      <w:pPr>
        <w:spacing w:line="240" w:lineRule="auto"/>
        <w:ind w:firstLine="560" w:firstLineChars="200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  <w:t>参加人员：全院职工，预计人数230人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28"/>
          <w:szCs w:val="28"/>
          <w:lang w:val="en-US" w:eastAsia="zh-CN"/>
        </w:rPr>
        <w:t>以实际参加人数结算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28"/>
          <w:szCs w:val="28"/>
        </w:rPr>
        <w:t>。</w:t>
      </w:r>
    </w:p>
    <w:p w14:paraId="7B8B58AC">
      <w:pPr>
        <w:spacing w:line="240" w:lineRule="auto"/>
        <w:ind w:firstLine="560" w:firstLineChars="200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  <w:t>活动时间：暂定于2026年3月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  <w:t>中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  <w:t>下旬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  <w:t>举行，时长一天（当日往返）。为保障业务工作正常运转，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  <w:t>本次活动将根据科室排班分两个批次错峰进行，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  <w:t>供应商需具备相应的统筹承接能力，具体出发时间及分批名单以院方最终通知为准。</w:t>
      </w:r>
    </w:p>
    <w:p w14:paraId="7B93FC3D">
      <w:pPr>
        <w:spacing w:line="240" w:lineRule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  <w:t>2.3活动内容与流程要求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  <w:t>供应商提供的活动方案需包含以下环节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eastAsia="zh-CN"/>
        </w:rPr>
        <w:t>）</w:t>
      </w:r>
    </w:p>
    <w:p w14:paraId="233B0442">
      <w:pPr>
        <w:spacing w:line="240" w:lineRule="auto"/>
        <w:ind w:firstLine="560" w:firstLineChars="200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  <w:t>集合出发：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highlight w:val="none"/>
        </w:rPr>
        <w:t>鉴于我院设有两个院区，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  <w:t>供应商需具备多点接送的统筹能力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  <w:t>，安排车辆在各院区指定地点集合，统一组织发车（具体集合地点及发车时间以院方最终通知为准）。车辆调配需确保职工每人一座，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28"/>
          <w:szCs w:val="28"/>
          <w:lang w:val="en-US" w:eastAsia="zh-CN"/>
        </w:rPr>
        <w:t>不超载，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  <w:t>避免拥挤。</w:t>
      </w:r>
    </w:p>
    <w:p w14:paraId="63157B14">
      <w:pPr>
        <w:spacing w:line="240" w:lineRule="auto"/>
        <w:ind w:firstLine="560" w:firstLineChars="200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  <w:t>团队互动环节：组织全体人员进行趣味游戏（身体不适人员除外）。方案设计应兼顾放松性与团队协作性，避免高强度剧烈运动，侧重营造轻松、愉悦、和谐的活动氛围。</w:t>
      </w:r>
    </w:p>
    <w:p w14:paraId="19A6FDD9">
      <w:pPr>
        <w:spacing w:line="240" w:lineRule="auto"/>
        <w:ind w:firstLine="560" w:firstLineChars="200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  <w:t>踏春赏景：自由漫步、摄影留念（含团队合影），感受自然春光。供应商推荐的山庄内需环境优美，休闲活动内容丰富多样。</w:t>
      </w:r>
    </w:p>
    <w:p w14:paraId="5C796C80">
      <w:pPr>
        <w:spacing w:line="240" w:lineRule="auto"/>
        <w:ind w:firstLine="560" w:firstLineChars="200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4.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  <w:t>温馨茶歇与交流：要求供应商提供茶歇服务，物资需包含新鲜水果、糕点、干果及充足饮用水（茶歇品种不少于4类，具体由供应商在方案中明确）。</w:t>
      </w:r>
    </w:p>
    <w:p w14:paraId="5D95026F">
      <w:pPr>
        <w:numPr>
          <w:ilvl w:val="0"/>
          <w:numId w:val="0"/>
        </w:numPr>
        <w:spacing w:line="240" w:lineRule="auto"/>
        <w:ind w:firstLine="562" w:firstLineChars="200"/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28"/>
          <w:szCs w:val="28"/>
          <w:lang w:val="en-US" w:eastAsia="zh-CN" w:bidi="ar-SA"/>
        </w:rPr>
        <w:t>5.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  <w:t>餐食安排：</w:t>
      </w:r>
    </w:p>
    <w:p w14:paraId="38749072">
      <w:pPr>
        <w:numPr>
          <w:ilvl w:val="0"/>
          <w:numId w:val="0"/>
        </w:numPr>
        <w:spacing w:line="240" w:lineRule="auto"/>
        <w:ind w:firstLine="560" w:firstLineChars="200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供应商需统一安排午餐和晚餐。</w:t>
      </w:r>
    </w:p>
    <w:p w14:paraId="0AC96530">
      <w:pPr>
        <w:numPr>
          <w:ilvl w:val="0"/>
          <w:numId w:val="0"/>
        </w:numPr>
        <w:spacing w:line="240" w:lineRule="auto"/>
        <w:ind w:firstLine="560" w:firstLineChars="200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highlight w:val="yellow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highlight w:val="yellow"/>
          <w:lang w:val="en-US" w:eastAsia="zh-CN"/>
        </w:rPr>
        <w:t>A、标准：午餐不低于55元/人，晚餐不低于25元/人。</w:t>
      </w:r>
    </w:p>
    <w:p w14:paraId="6EC13722">
      <w:pPr>
        <w:numPr>
          <w:ilvl w:val="0"/>
          <w:numId w:val="0"/>
        </w:numPr>
        <w:spacing w:line="240" w:lineRule="auto"/>
        <w:ind w:firstLine="560" w:firstLineChars="200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B、要求：提供具体菜单；若为桌餐（10人/桌），午餐不少于12菜1汤（荤菜不低于8道），晚餐不少于8菜1汤；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  <w:t>若为其他餐饮形式（如自助或西餐），需提供与上述桌餐标准同等档次、同等丰富度的餐饮方案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（午餐主菜及主食种类不少于8种，晚餐不少于5种，且须包含高蛋白肉类主菜）；所有食材需新鲜卫生并留样备查，餐饮服务单位需具备有效卫生许可证。</w:t>
      </w:r>
    </w:p>
    <w:p w14:paraId="4A1389A7">
      <w:pPr>
        <w:numPr>
          <w:ilvl w:val="0"/>
          <w:numId w:val="0"/>
        </w:numPr>
        <w:spacing w:line="240" w:lineRule="auto"/>
        <w:ind w:firstLine="560" w:firstLineChars="200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28"/>
          <w:szCs w:val="28"/>
          <w:lang w:val="en-US" w:eastAsia="zh-CN" w:bidi="ar-SA"/>
        </w:rPr>
        <w:t>C、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投标响应要求：供应商须在投标文件中提供拟定的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  <w:t>菜单明细（包含主材、份量说明）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。若用餐地点为酒店或社会餐饮，需注明餐饮服务单位名称及卫生资质。中标后菜单如需调整，须经采购人同意，且标准不得低于投标承诺。</w:t>
      </w:r>
    </w:p>
    <w:p w14:paraId="4EA1D40B">
      <w:pPr>
        <w:numPr>
          <w:ilvl w:val="0"/>
          <w:numId w:val="0"/>
        </w:numPr>
        <w:spacing w:line="240" w:lineRule="auto"/>
        <w:ind w:firstLine="560" w:firstLineChars="200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6.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  <w:t>返程：活动结束后清点人数，统一乘车安全返回医院。</w:t>
      </w:r>
    </w:p>
    <w:p w14:paraId="50C41218">
      <w:pPr>
        <w:spacing w:line="240" w:lineRule="auto"/>
        <w:ind w:firstLine="560" w:firstLineChars="200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7.其他：每批次活动至少配备专业摄影师、摄像师各1名。后期制作包含2-5分钟剪辑视频及不少于50张精修照片，于活动结束后5个工作日内交付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8"/>
          <w:szCs w:val="28"/>
          <w:lang w:val="en-US" w:eastAsia="zh-CN"/>
        </w:rPr>
        <w:t>采购人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电子档。</w:t>
      </w:r>
    </w:p>
    <w:p w14:paraId="24D009B2">
      <w:pPr>
        <w:spacing w:line="240" w:lineRule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  <w:t>2.4服务标准与要求</w:t>
      </w:r>
    </w:p>
    <w:p w14:paraId="2C9CD1D4">
      <w:pPr>
        <w:spacing w:line="240" w:lineRule="auto"/>
        <w:ind w:firstLine="560" w:firstLineChars="200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  <w:t>交通要求：提供全程正规旅游营运资质的空调大巴车接送服务，车况良好，座位数满足单批次人数需求，驾驶员经验丰富，确保行车安全。</w:t>
      </w:r>
    </w:p>
    <w:p w14:paraId="64B9C18A">
      <w:pPr>
        <w:spacing w:line="240" w:lineRule="auto"/>
        <w:ind w:firstLine="560" w:firstLineChars="200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  <w:t>门票及体验：包含景区门票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如有）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  <w:t>及所列项目体验费用。</w:t>
      </w:r>
    </w:p>
    <w:p w14:paraId="5C442979">
      <w:pPr>
        <w:spacing w:line="240" w:lineRule="auto"/>
        <w:ind w:firstLine="560" w:firstLineChars="200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highlight w:val="yellow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  <w:t>保险要求：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highlight w:val="yellow"/>
        </w:rPr>
        <w:t>供应商须为每位参加活动的人员购买意外保险和医疗险。意外险(保额不低于50万/人)、医疗险(保额不低于10万元/人)。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highlight w:val="yellow"/>
        </w:rPr>
        <w:t>保额需符合行业规定。</w:t>
      </w:r>
    </w:p>
    <w:p w14:paraId="0639C3A4">
      <w:pPr>
        <w:spacing w:line="240" w:lineRule="auto"/>
        <w:ind w:firstLine="560" w:firstLineChars="200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4.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  <w:t>其他物资：每人赠送矿泉水一瓶；供应商需制作并携带活动横幅（用于集体合影）。</w:t>
      </w:r>
    </w:p>
    <w:p w14:paraId="0A0EB58B">
      <w:pPr>
        <w:spacing w:line="240" w:lineRule="auto"/>
        <w:ind w:firstLine="560" w:firstLineChars="200"/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5.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  <w:t>方案设计要求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</w:rPr>
        <w:t>供应商需在投标时提供详细活动执行方案及应急预案。如遇雨天，活动顺延或调整为室内文化活动，供应商需在方案中提供相应的备选方案，确保活动安全与质量。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  <w:t>方案具体细节可根据医院实际情况调整优化，鼓励供应商提出更优建议。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eastAsia="zh-CN"/>
        </w:rPr>
        <w:t>）</w:t>
      </w:r>
    </w:p>
    <w:p w14:paraId="715CBF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C1B5F"/>
    <w:rsid w:val="53EE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2026-03-11T02:21:10Z</dcterms:created>
  <dc:creator>hp</dc:creator>
  <cp:lastModifiedBy>┢┦appyZeng</cp:lastModifiedBy>
  <dcterms:modified xsi:type="dcterms:W3CDTF">2026-03-11T02:21:23Z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eyJoZGlkIjoiYjc5OGVmYzYwOTVjZmQ3NWIyMjhjOGU1MjY3OTk0OWIiLCJ1c2VySWQiOiI1NjM1ODcwODUifQ==</vt:lpwstr>
  </property>
  <property fmtid="{D5CDD505-2E9C-101B-9397-08002B2CF9AE}" pid="4" name="ICV">
    <vt:lpwstr>30D929FA76084E9A9159D8099F545C33_12</vt:lpwstr>
  </property>
</Properties>
</file>