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成都市成华区第七人民医院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2025年采购医学专业书籍一批（第二次）采购清单</w:t>
      </w:r>
    </w:p>
    <w:tbl>
      <w:tblPr>
        <w:tblStyle w:val="4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2532"/>
        <w:gridCol w:w="737"/>
        <w:gridCol w:w="625"/>
        <w:gridCol w:w="3857"/>
        <w:gridCol w:w="1151"/>
        <w:gridCol w:w="1160"/>
        <w:gridCol w:w="1749"/>
        <w:gridCol w:w="1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项目</w:t>
            </w: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具体名称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单位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数量</w:t>
            </w:r>
          </w:p>
        </w:tc>
        <w:tc>
          <w:tcPr>
            <w:tcW w:w="134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图书信息（大致）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预算单价（元）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预算总金额（元）</w:t>
            </w:r>
          </w:p>
        </w:tc>
        <w:tc>
          <w:tcPr>
            <w:tcW w:w="1242" w:type="pct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药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剂</w:t>
            </w:r>
          </w:p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科</w:t>
            </w: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糖尿病药物治疗的药学监护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主编：李妍、苏乐群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ISBN：9787117316651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丛书系列：《临床药学监护》丛书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定价：52.00元（官方定价）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41.6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41.6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47395" cy="778510"/>
                  <wp:effectExtent l="0" t="0" r="1460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494030" cy="653415"/>
                  <wp:effectExtent l="0" t="0" r="1270" b="133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高血压药物治疗的药学监护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陈英、林英忠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9787117285827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丛书系列：《临床药学监护》丛书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定价：30.00元（官方定价）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24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24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630555" cy="739775"/>
                  <wp:effectExtent l="0" t="0" r="17145" b="31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477520" cy="702310"/>
                  <wp:effectExtent l="0" t="0" r="17780" b="254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调脂药物治疗的药学监护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杨敏、劳海燕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9787117276610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丛书系列：《临床药学监护》丛书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36.00元（官方定价）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28.8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28.8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655320" cy="836930"/>
                  <wp:effectExtent l="0" t="0" r="11430" b="127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553085" cy="789305"/>
                  <wp:effectExtent l="0" t="0" r="18415" b="1079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感染性疾病药物治疗的药学监护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卢晓阳、裘云庆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9787117318891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丛书系列： 《临床药学监护》丛书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85.00元（官方定价）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68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68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11200" cy="989965"/>
                  <wp:effectExtent l="0" t="0" r="12700" b="63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675005" cy="873125"/>
                  <wp:effectExtent l="0" t="0" r="10795" b="317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精神障碍疾病药物治疗的药学监护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张峻、张毕奎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9787117293501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丛书系列： 《临床药学监护》丛书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39.00元（官方定价）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19.5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19.5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691515" cy="1015365"/>
                  <wp:effectExtent l="0" t="0" r="13335" b="1333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666115" cy="885825"/>
                  <wp:effectExtent l="0" t="0" r="635" b="9525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药学监护实施指南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(葡)F. A. 哥斯达、(荷)J. W. F. 密尔、(秘)A. A. 里斯科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译者： 康震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化学工业出版社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9787122384935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128.00元（官方定价）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102.4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102.4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730" cy="900430"/>
                  <wp:effectExtent l="0" t="0" r="1270" b="13970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85495" cy="582295"/>
                  <wp:effectExtent l="0" t="0" r="14605" b="825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常见病联合用药手册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涂宏、刘丽英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中国医药科技出版社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9787521424843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68.00元（官方定价）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54.4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54.4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59460" cy="939165"/>
                  <wp:effectExtent l="0" t="0" r="2540" b="13335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ABX指南感染性疾病的诊断与治疗（第二版）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John G. Bartlett、Paul G. Auwaerter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译者： 徐英春 等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科学技术文献出版社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9787502373320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168.00元（官方定价）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730" cy="903605"/>
                  <wp:effectExtent l="0" t="0" r="1270" b="10795"/>
                  <wp:docPr id="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治疗指南：抗生素分册（原著第15版）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[澳]治疗指南有限公司</w:t>
            </w:r>
          </w:p>
          <w:p>
            <w:pPr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译者： 李大魁、盛瑞媛等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化学工业出版社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9787122296689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： 69元（官方定价）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55.2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55.2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2000" cy="920750"/>
                  <wp:effectExtent l="0" t="0" r="0" b="1270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86130" cy="962660"/>
                  <wp:effectExtent l="0" t="0" r="13970" b="8890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用药交代指南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黄萍、卢晓阳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中国医药科技出版社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9787521429107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180.00元（官方定价）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095" cy="1012190"/>
                  <wp:effectExtent l="0" t="0" r="1905" b="16510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高警示药品处方审核要点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主编：杨晨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中国医药科技出版社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9787521446593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58.00元（官方定价）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46.4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46.4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1365" cy="887730"/>
                  <wp:effectExtent l="0" t="0" r="635" b="1143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新编药物配伍禁忌速查手册--基于2000组药物配伍研究结果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作者：刘治军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出版社：中国医药科技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ISBN号：9787521449655</w:t>
            </w:r>
          </w:p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 价：98（官方定价）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78.4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78.4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1365" cy="894715"/>
                  <wp:effectExtent l="0" t="0" r="635" b="4445"/>
                  <wp:docPr id="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 xml:space="preserve">药师处方审核培训教材 广东省药学会组织编写 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ISBN：9787502364090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 价：143元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114.4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114.4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730" cy="875030"/>
                  <wp:effectExtent l="0" t="0" r="1270" b="8890"/>
                  <wp:docPr id="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耐药革兰氏阳性菌感染诊疗手册（第2版）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国家卫生健康委合理用药专家委员会</w:t>
            </w:r>
          </w:p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9787117335621</w:t>
            </w:r>
          </w:p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39.00元（官方定价）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31.2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31.2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095" cy="778510"/>
                  <wp:effectExtent l="0" t="0" r="1905" b="2540"/>
                  <wp:docPr id="2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87400" cy="917575"/>
                  <wp:effectExtent l="0" t="0" r="12700" b="15875"/>
                  <wp:docPr id="2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耐药革兰氏阴性菌感染诊疗手册（第2版）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国家卫生健康委合理用药专家委员会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9787117330503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39.00元（官方定价）</w:t>
            </w:r>
          </w:p>
        </w:tc>
        <w:tc>
          <w:tcPr>
            <w:tcW w:w="400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31.2</w:t>
            </w:r>
          </w:p>
        </w:tc>
        <w:tc>
          <w:tcPr>
            <w:tcW w:w="404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31.2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666750" cy="733425"/>
                  <wp:effectExtent l="0" t="0" r="3810" b="13335"/>
                  <wp:docPr id="2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第二批国家重点监控合理用药药品临床应用指导手册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沈爱宗、陈慧、张圣雨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中国科学技术大学出版社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9787312057243</w:t>
            </w:r>
          </w:p>
          <w:p>
            <w:pPr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68.00元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54.4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54.4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095" cy="896620"/>
                  <wp:effectExtent l="0" t="0" r="1905" b="17780"/>
                  <wp:docPr id="2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6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精神科药学查房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书名：精神科药学查房：临床思维与个体化治疗案例分析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ISBN编号：9787117369176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出版时间：2024-11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出版社名称：人民卫生出版社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定价：69.00元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42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42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970915" cy="1163320"/>
                  <wp:effectExtent l="0" t="0" r="635" b="17780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新编常用临床药物手册 第2版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ISBN：9787117372756</w:t>
            </w:r>
          </w:p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89元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71.2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71.2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761365" cy="837565"/>
                  <wp:effectExtent l="0" t="0" r="635" b="635"/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精神药理学（第3版）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3" w:type="pc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ISBN编号：9787117369046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出版时间：2024-10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出版社名称：人民卫生出版社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定价：228.00元</w:t>
            </w:r>
          </w:p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作者：江开达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140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971550" cy="859790"/>
                  <wp:effectExtent l="0" t="0" r="0" b="1651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5" w:type="pct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yellow"/>
                <w:lang w:val="en-US" w:eastAsia="zh-CN"/>
              </w:rPr>
              <w:t>合计预算总金额（元）</w:t>
            </w: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val="en-US" w:eastAsia="zh-CN"/>
              </w:rPr>
              <w:t>项目一合计）</w:t>
            </w:r>
            <w:bookmarkEnd w:id="0"/>
          </w:p>
        </w:tc>
        <w:tc>
          <w:tcPr>
            <w:tcW w:w="3864" w:type="pct"/>
            <w:gridSpan w:val="7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yellow"/>
                <w:lang w:val="en-US" w:eastAsia="zh-CN"/>
              </w:rPr>
              <w:t>1203.1元（合计19本）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项目</w:t>
            </w: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具体名称</w:t>
            </w:r>
          </w:p>
        </w:tc>
        <w:tc>
          <w:tcPr>
            <w:tcW w:w="2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单位</w:t>
            </w:r>
          </w:p>
        </w:tc>
        <w:tc>
          <w:tcPr>
            <w:tcW w:w="21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数量</w:t>
            </w:r>
          </w:p>
        </w:tc>
        <w:tc>
          <w:tcPr>
            <w:tcW w:w="134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图书信息（大致）</w:t>
            </w:r>
          </w:p>
        </w:tc>
        <w:tc>
          <w:tcPr>
            <w:tcW w:w="40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预算单价（元）</w:t>
            </w:r>
          </w:p>
        </w:tc>
        <w:tc>
          <w:tcPr>
            <w:tcW w:w="40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预算总金额（元）</w:t>
            </w:r>
          </w:p>
        </w:tc>
        <w:tc>
          <w:tcPr>
            <w:tcW w:w="1242" w:type="pct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睡眠技术规范化培训教程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张斌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18"/>
                <w:szCs w:val="1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18"/>
                <w:szCs w:val="18"/>
                <w:u w:val="single"/>
                <w:lang w:val="en-US" w:eastAsia="zh-CN"/>
              </w:rPr>
              <w:t>9787117345170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定价：59.00元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47.2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236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095" cy="936625"/>
                  <wp:effectExtent l="0" t="0" r="1905" b="15875"/>
                  <wp:docPr id="2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失眠认知行为治疗实操手册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孙洪强、胡思帆、李韵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北京大学医学出版社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9787565933288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58.00元（官方定价）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730" cy="984885"/>
                  <wp:effectExtent l="0" t="0" r="1270" b="5715"/>
                  <wp:docPr id="2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从经典案例学习老年精神病学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43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主编： 于欣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出版社： 人民卫生出版社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ISBN： 9787117337090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出版时间： 2022年10月</w:t>
            </w:r>
          </w:p>
          <w:p>
            <w:pPr>
              <w:bidi w:val="0"/>
              <w:jc w:val="center"/>
              <w:rPr>
                <w:rFonts w:hint="eastAsia" w:ascii="Calibri" w:hAnsi="Calibri" w:eastAsia="方正仿宋" w:cs="Times New Roman"/>
                <w:kern w:val="2"/>
                <w:sz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定价： 76.00元（官方定价）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0095" cy="1045845"/>
                  <wp:effectExtent l="0" t="0" r="1905" b="1905"/>
                  <wp:docPr id="2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85495" cy="1054100"/>
                  <wp:effectExtent l="0" t="0" r="14605" b="12700"/>
                  <wp:docPr id="2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老年神经病学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书名：老年神经病学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ISBN编号：9787117291927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出版社名称：人民卫生出版社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定价：278.00元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作者：杨春慧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分册名：老年神经病学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168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831850" cy="949325"/>
                  <wp:effectExtent l="0" t="0" r="6350" b="10795"/>
                  <wp:docPr id="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精神科躯体问题处理手册（第2版）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主编/主译： 王学义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北京大学医学出版社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9787565930867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80.00元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59460" cy="905510"/>
                  <wp:effectExtent l="0" t="0" r="2540" b="8890"/>
                  <wp:docPr id="3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精神疾病案例诊疗思路 第3版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ISBN编号：9787117243575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书名：精神疾病案例诊疗思路 第3版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定价：98.00元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973455" cy="906780"/>
                  <wp:effectExtent l="0" t="0" r="1905" b="7620"/>
                  <wp:docPr id="3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精神科住院医师实践技能考核手册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主编： 何红波、叶碧瑜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 人民卫生出版社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 9787117356527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 79.00元（官方定价）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825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61365" cy="929640"/>
                  <wp:effectExtent l="0" t="0" r="635" b="3810"/>
                  <wp:docPr id="3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中国精神医学专科发展蓝皮书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作者:赵敏,王小平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出版社:人民卫生出版社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国际标准书号ISBN：9787117380294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定价¥178.00</w:t>
            </w: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972185" cy="1155065"/>
                  <wp:effectExtent l="0" t="0" r="3175" b="3175"/>
                  <wp:docPr id="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2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ICD-11精神、行为与神经发育障碍临床描述与诊断指南</w:t>
            </w:r>
          </w:p>
        </w:tc>
        <w:tc>
          <w:tcPr>
            <w:tcW w:w="256" w:type="pct"/>
            <w:vAlign w:val="center"/>
          </w:tcPr>
          <w:p>
            <w:pPr>
              <w:ind w:firstLine="180" w:firstLineChars="10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</w:t>
            </w:r>
          </w:p>
        </w:tc>
        <w:tc>
          <w:tcPr>
            <w:tcW w:w="21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4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作者/原著：世界卫生组织（WHO）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译者：王振、黄晶晶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出版社：人民卫生出版社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出版时间：2023年9月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定价：149.00元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ISBN：9787117348485</w:t>
            </w:r>
          </w:p>
        </w:tc>
        <w:tc>
          <w:tcPr>
            <w:tcW w:w="40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119.2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1192</w:t>
            </w:r>
          </w:p>
        </w:tc>
        <w:tc>
          <w:tcPr>
            <w:tcW w:w="60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877570" cy="855345"/>
                  <wp:effectExtent l="0" t="0" r="6350" b="13335"/>
                  <wp:docPr id="4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709295" cy="848360"/>
                  <wp:effectExtent l="0" t="0" r="6985" b="5080"/>
                  <wp:docPr id="3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5" w:type="pct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yellow"/>
                <w:lang w:val="en-US" w:eastAsia="zh-CN"/>
              </w:rPr>
              <w:t>合计预算总金额（元）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18"/>
                <w:szCs w:val="18"/>
                <w:highlight w:val="yellow"/>
                <w:lang w:val="en-US" w:eastAsia="zh-CN"/>
              </w:rPr>
              <w:t>项目二合计）</w:t>
            </w:r>
          </w:p>
        </w:tc>
        <w:tc>
          <w:tcPr>
            <w:tcW w:w="3864" w:type="pct"/>
            <w:gridSpan w:val="7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5718元（共9类，75本）</w:t>
            </w:r>
          </w:p>
        </w:tc>
      </w:tr>
    </w:tbl>
    <w:p>
      <w:pPr>
        <w:jc w:val="center"/>
        <w:rPr>
          <w:rFonts w:hint="eastAsia" w:ascii="宋体" w:hAnsi="宋体" w:eastAsia="宋体" w:cs="宋体"/>
          <w:sz w:val="18"/>
          <w:szCs w:val="18"/>
        </w:rPr>
      </w:pPr>
    </w:p>
    <w:sectPr>
      <w:pgSz w:w="16838" w:h="11906" w:orient="landscape"/>
      <w:pgMar w:top="1800" w:right="1247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">
    <w:altName w:val="方正仿宋_GBK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EE1626"/>
    <w:rsid w:val="0006111D"/>
    <w:rsid w:val="00485A0A"/>
    <w:rsid w:val="006E0009"/>
    <w:rsid w:val="02A73345"/>
    <w:rsid w:val="074C6282"/>
    <w:rsid w:val="08AC55C2"/>
    <w:rsid w:val="08B35707"/>
    <w:rsid w:val="0AE11D9C"/>
    <w:rsid w:val="16D056D6"/>
    <w:rsid w:val="16E54801"/>
    <w:rsid w:val="18E11982"/>
    <w:rsid w:val="1A7E57E4"/>
    <w:rsid w:val="20EE1626"/>
    <w:rsid w:val="24542831"/>
    <w:rsid w:val="264D5A75"/>
    <w:rsid w:val="29F03DCB"/>
    <w:rsid w:val="2B5E11D2"/>
    <w:rsid w:val="2EBB1786"/>
    <w:rsid w:val="313C06E5"/>
    <w:rsid w:val="329F78C2"/>
    <w:rsid w:val="356A2DE7"/>
    <w:rsid w:val="37B4616A"/>
    <w:rsid w:val="37C757B9"/>
    <w:rsid w:val="3B603DB1"/>
    <w:rsid w:val="3BFE07FA"/>
    <w:rsid w:val="3C491F3C"/>
    <w:rsid w:val="3EAD617A"/>
    <w:rsid w:val="3EEA593C"/>
    <w:rsid w:val="3F2C09B1"/>
    <w:rsid w:val="3F3B4F66"/>
    <w:rsid w:val="43973BD8"/>
    <w:rsid w:val="48F36E7F"/>
    <w:rsid w:val="496F1937"/>
    <w:rsid w:val="49A57C4E"/>
    <w:rsid w:val="4A6224E4"/>
    <w:rsid w:val="4D27359B"/>
    <w:rsid w:val="4DAD07E7"/>
    <w:rsid w:val="4E21022F"/>
    <w:rsid w:val="4E643511"/>
    <w:rsid w:val="535C1400"/>
    <w:rsid w:val="53622239"/>
    <w:rsid w:val="54BF2BF0"/>
    <w:rsid w:val="582A5D69"/>
    <w:rsid w:val="5924582F"/>
    <w:rsid w:val="5AB05956"/>
    <w:rsid w:val="5D61566A"/>
    <w:rsid w:val="61894629"/>
    <w:rsid w:val="631A52DC"/>
    <w:rsid w:val="631B5A25"/>
    <w:rsid w:val="676F4859"/>
    <w:rsid w:val="67C701D3"/>
    <w:rsid w:val="67FF3A87"/>
    <w:rsid w:val="697C01A5"/>
    <w:rsid w:val="6A6D03E7"/>
    <w:rsid w:val="6B4E28DE"/>
    <w:rsid w:val="6F1B1340"/>
    <w:rsid w:val="72AB765B"/>
    <w:rsid w:val="73DB3E45"/>
    <w:rsid w:val="74462EA7"/>
    <w:rsid w:val="7A51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方正仿宋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rFonts w:eastAsia="方正小标宋简体"/>
      <w:b/>
      <w:color w:val="FF0000"/>
      <w:w w:val="63"/>
      <w:sz w:val="110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588</Words>
  <Characters>820</Characters>
  <Lines>0</Lines>
  <Paragraphs>0</Paragraphs>
  <TotalTime>11</TotalTime>
  <ScaleCrop>false</ScaleCrop>
  <LinksUpToDate>false</LinksUpToDate>
  <CharactersWithSpaces>863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2025-06-05T10:30:00Z</dcterms:created>
  <dc:creator>Administrator</dc:creator>
  <cp:lastModifiedBy>huawei</cp:lastModifiedBy>
  <cp:lastPrinted>2025-11-10T14:29:00Z</cp:lastPrinted>
  <dcterms:modified xsi:type="dcterms:W3CDTF">2025-12-02T11:44:52Z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22BB5BF30D3C352AB4602E694617B02D_43</vt:lpwstr>
  </property>
  <property fmtid="{D5CDD505-2E9C-101B-9397-08002B2CF9AE}" pid="4" name="KSOTemplateDocerSaveRecord">
    <vt:lpwstr>eyJoZGlkIjoiOGNiNjRlNDY2YTA2OTNlNWE0YTU5YzZjY2NhZGE3MzQiLCJ1c2VySWQiOiI1NjM1ODcwODUifQ==</vt:lpwstr>
  </property>
</Properties>
</file>